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pPr>
      <w:r>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t>基础体检项目报价表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 xml:space="preserve">单位名称（加盖公盖）：                        填表日期： </w:t>
      </w:r>
    </w:p>
    <w:tbl>
      <w:tblPr>
        <w:tblStyle w:val="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024"/>
        <w:gridCol w:w="199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序号</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项目名称</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价格（元）</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尿常规</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血常规</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3</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肝功10项</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4</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肾功6项</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5</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血脂4项</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6</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幽门螺旋杆菌抗体检测</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7</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FT3、FT4、T3、T4、TSH（甲功五项）</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8</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腹部彩超（有图片）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9</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十二导心电图</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10</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胸正位片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11</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妇科彩超（有图片）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12</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腔内彩色多普勒超声检查（经阴道）（有图片）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13</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乳腺彩超（有图片）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14</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糖化血红蛋白测定</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15</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AFP（甲胎蛋白）定量</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16</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CEA（癌胚抗原）定量</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17</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CA19-9（胰腺癌的筛查)</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18</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前列腺肿瘤标志物 （TPSA.FPSA及比值）</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19</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CA125（卵巢癌的筛查)</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20</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CA153（乳腺癌的筛查)</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21</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前列腺彩超（有图片）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22</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血流变学</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23</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X线（多能）骨密度</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24</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颈动脉彩超（有图片）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25</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心脏彩超（有图片）</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26</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TCT</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27</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经颅多普勒</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28</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单部位磁共振（可换位）</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29</w:t>
            </w:r>
          </w:p>
        </w:tc>
        <w:tc>
          <w:tcPr>
            <w:tcW w:w="50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2"/>
                <w:szCs w:val="22"/>
                <w:shd w:val="clear" w:color="auto" w:fill="FFFFFF"/>
                <w:vertAlign w:val="baseline"/>
                <w:lang w:val="en-US" w:eastAsia="zh-CN"/>
              </w:rPr>
              <w:t>乳腺钼靶检查</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82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合计</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82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折扣</w:t>
            </w:r>
          </w:p>
        </w:tc>
        <w:tc>
          <w:tcPr>
            <w:tcW w:w="19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5" w:lineRule="exact"/>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说明：此表中的价格×折扣=我单位职工体检时的实际价格。</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方正小标宋_GBK"/>
          <w:b w:val="0"/>
          <w:i w:val="0"/>
          <w:caps w:val="0"/>
          <w:color w:val="auto"/>
          <w:spacing w:val="0"/>
          <w:sz w:val="36"/>
          <w:szCs w:val="36"/>
          <w:shd w:val="clear" w:color="auto" w:fill="FFFFFF"/>
          <w:lang w:val="en-US" w:eastAsia="zh-CN"/>
        </w:rPr>
      </w:pPr>
      <w:r>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t>2019年以来承接大型团体体检服务项目情况表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 xml:space="preserve">单位名称（加盖公盖）：                        填表日期： </w:t>
      </w:r>
    </w:p>
    <w:tbl>
      <w:tblPr>
        <w:tblStyle w:val="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53"/>
        <w:gridCol w:w="2068"/>
        <w:gridCol w:w="125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序号</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服务单位名称</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合同签订时间</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体检人数</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1</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2</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3</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4</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t>5</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1260" w:leftChars="0" w:right="0" w:rightChars="0" w:hanging="1260" w:hanging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填表说明：1.此表请填写2020年1月1日以来承接重庆市内厅局级及以上政府机关和重庆市市属重点国有企业100人以上的团体体检服务项目，以签订合同的时间为准；</w:t>
      </w: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2.所列项目须提供合同复印件作为证明材料，必须体现合同对方名称、签订时间及体检人数，涉及商业秘密的内容可以隐去。每页纸上可缩印多份合同，能看清楚上述信息即可。</w:t>
      </w: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1259" w:leftChars="571" w:right="0" w:rightChars="0" w:hanging="60" w:hangingChars="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pPr>
      <w:r>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t>体检机构主要设施仪器明细表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单位名称（加盖公盖）：                                                                   填表日期：</w:t>
      </w:r>
    </w:p>
    <w:tbl>
      <w:tblPr>
        <w:tblStyle w:val="5"/>
        <w:tblW w:w="13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52"/>
        <w:gridCol w:w="1494"/>
        <w:gridCol w:w="1494"/>
        <w:gridCol w:w="1494"/>
        <w:gridCol w:w="1806"/>
        <w:gridCol w:w="1930"/>
        <w:gridCol w:w="98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序号</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设备名称</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品牌型号</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生产厂家</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出厂日期</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用途</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主要参数</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数量</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年检情况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pPr>
      <w:r>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t>体检机构专业技术人员明细表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单位名称（加盖公盖）：                                                                   填表日期：</w:t>
      </w:r>
    </w:p>
    <w:tbl>
      <w:tblPr>
        <w:tblStyle w:val="5"/>
        <w:tblW w:w="13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40"/>
        <w:gridCol w:w="872"/>
        <w:gridCol w:w="824"/>
        <w:gridCol w:w="1984"/>
        <w:gridCol w:w="1968"/>
        <w:gridCol w:w="457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序号</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姓名</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性别</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年龄</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工作岗位</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职称</w:t>
            </w: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擅长领域/执业经历</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32"/>
          <w:szCs w:val="32"/>
          <w:shd w:val="clear" w:color="auto" w:fill="FFFFFF"/>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pPr>
      <w:r>
        <w:rPr>
          <w:rFonts w:hint="eastAsia" w:ascii="Times New Roman" w:hAnsi="Times New Roman" w:eastAsia="方正小标宋_GBK" w:cs="方正小标宋_GBK"/>
          <w:b w:val="0"/>
          <w:i w:val="0"/>
          <w:caps w:val="0"/>
          <w:color w:val="auto"/>
          <w:spacing w:val="0"/>
          <w:sz w:val="36"/>
          <w:szCs w:val="36"/>
          <w:shd w:val="clear" w:color="auto" w:fill="FFFFFF"/>
          <w:lang w:val="en-US" w:eastAsia="zh-CN"/>
        </w:rPr>
        <w:t>体检机构全部体检服务项目明细表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 xml:space="preserve">单位名称（加盖公盖）：                                                                  填表日期： </w:t>
      </w:r>
    </w:p>
    <w:tbl>
      <w:tblPr>
        <w:tblStyle w:val="5"/>
        <w:tblW w:w="13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304"/>
        <w:gridCol w:w="6087"/>
        <w:gridCol w:w="1493"/>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序号</w:t>
            </w: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项目名称</w:t>
            </w: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检查目的</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价格</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pPr>
            <w:r>
              <w:rPr>
                <w:rFonts w:hint="eastAsia" w:ascii="方正黑体_GBK" w:hAnsi="方正黑体_GBK" w:eastAsia="方正黑体_GBK" w:cs="方正黑体_GBK"/>
                <w:b w:val="0"/>
                <w:i w:val="0"/>
                <w:caps w:val="0"/>
                <w:color w:val="auto"/>
                <w:spacing w:val="0"/>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填表说明：1.此表中的应列出体检机构可以提供的全部体检项目，报价×附件1提供的折扣=我单位职工体检时的实际价格。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r>
        <w:rPr>
          <w:rFonts w:hint="eastAsia" w:ascii="Times New Roman" w:hAnsi="Times New Roman" w:eastAsia="方正仿宋_GBK" w:cs="方正仿宋_GBK"/>
          <w:b w:val="0"/>
          <w:i w:val="0"/>
          <w:caps w:val="0"/>
          <w:color w:val="auto"/>
          <w:spacing w:val="0"/>
          <w:sz w:val="24"/>
          <w:szCs w:val="24"/>
          <w:shd w:val="clear" w:color="auto" w:fill="FFFFFF"/>
          <w:lang w:val="en-US" w:eastAsia="zh-CN"/>
        </w:rPr>
        <w:t>2.若有与其他体检机构相比，具备独特优势的体检项目，请在备注栏中标明“优势项目”字样，并另附详细说明。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auto"/>
          <w:spacing w:val="0"/>
          <w:sz w:val="32"/>
          <w:szCs w:val="32"/>
          <w:shd w:val="clear" w:color="auto" w:fill="FFFFFF"/>
          <w:lang w:val="en-US" w:eastAsia="zh-CN"/>
        </w:rPr>
      </w:pPr>
      <w:r>
        <w:rPr>
          <w:rFonts w:hint="eastAsia" w:ascii="Times New Roman" w:hAnsi="Times New Roman" w:eastAsia="方正黑体_GBK" w:cs="方正黑体_GBK"/>
          <w:b w:val="0"/>
          <w:i w:val="0"/>
          <w:caps w:val="0"/>
          <w:color w:val="auto"/>
          <w:spacing w:val="0"/>
          <w:sz w:val="32"/>
          <w:szCs w:val="32"/>
          <w:shd w:val="clear" w:color="auto" w:fill="FFFFFF"/>
          <w:lang w:val="en-US" w:eastAsia="zh-CN"/>
        </w:rPr>
        <w:t>附件6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auto"/>
          <w:spacing w:val="0"/>
          <w:sz w:val="36"/>
          <w:szCs w:val="36"/>
          <w:shd w:val="clear" w:color="auto" w:fill="FFFFFF"/>
          <w:lang w:val="en-US" w:eastAsia="zh-CN"/>
        </w:rPr>
      </w:pPr>
      <w:r>
        <w:rPr>
          <w:rFonts w:hint="eastAsia" w:ascii="方正小标宋_GBK" w:hAnsi="方正小标宋_GBK" w:eastAsia="方正小标宋_GBK" w:cs="方正小标宋_GBK"/>
          <w:b w:val="0"/>
          <w:i w:val="0"/>
          <w:caps w:val="0"/>
          <w:color w:val="auto"/>
          <w:spacing w:val="0"/>
          <w:sz w:val="36"/>
          <w:szCs w:val="36"/>
          <w:shd w:val="clear" w:color="auto" w:fill="FFFFFF"/>
          <w:lang w:val="en-US" w:eastAsia="zh-CN"/>
        </w:rPr>
        <w:t>比选评分标准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auto"/>
          <w:spacing w:val="0"/>
          <w:sz w:val="24"/>
          <w:szCs w:val="24"/>
          <w:shd w:val="clear" w:color="auto" w:fill="FFFFFF"/>
          <w:lang w:val="en-US" w:eastAsia="zh-CN"/>
        </w:rPr>
      </w:pPr>
    </w:p>
    <w:tbl>
      <w:tblPr>
        <w:tblStyle w:val="4"/>
        <w:tblW w:w="10425" w:type="dxa"/>
        <w:jc w:val="center"/>
        <w:tblInd w:w="-1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5"/>
        <w:gridCol w:w="1320"/>
        <w:gridCol w:w="1080"/>
        <w:gridCol w:w="56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项目报价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以参选单位中价格最低的单位基准价，得满分30分。其他参选单位得分=基准价/报价×30，得分取小数点后两位，第三位四舍五入。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10" w:hRule="atLeast"/>
          <w:jc w:val="center"/>
        </w:trPr>
        <w:tc>
          <w:tcPr>
            <w:tcW w:w="13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项目案例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2020年1月1日至今（以合同签订日期为准）承接重庆市内厅局级及以上政府机关、事业单位和重庆市市属重点国有企业100人以上的团体体检服务项目，最多提供5个项目。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100人＜体检人数≤500人，得1分；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500人＜体检人数≤1000人，得2分；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1000人＜体检人数，得3分。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提供业绩合同复印件加盖参选单位公章。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55"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具有以下设备的得基本分5分，否则不得分：彩超（3台），具备DR功能的摄片机（2台），全导联心电图机（2台），骨密度仪（2台）的,CT机（1台）。在满足基本</w:t>
            </w:r>
            <w:r>
              <w:rPr>
                <w:rFonts w:hint="eastAsia" w:ascii="宋体" w:hAnsi="宋体" w:cs="宋体"/>
                <w:i w:val="0"/>
                <w:color w:val="000000"/>
                <w:kern w:val="0"/>
                <w:sz w:val="20"/>
                <w:szCs w:val="20"/>
                <w:u w:val="none"/>
                <w:lang w:val="en-US" w:eastAsia="zh-CN" w:bidi="ar"/>
              </w:rPr>
              <w:t>得</w:t>
            </w:r>
            <w:r>
              <w:rPr>
                <w:rFonts w:hint="eastAsia" w:ascii="宋体" w:hAnsi="宋体" w:eastAsia="宋体" w:cs="宋体"/>
                <w:i w:val="0"/>
                <w:color w:val="000000"/>
                <w:kern w:val="0"/>
                <w:sz w:val="20"/>
                <w:szCs w:val="20"/>
                <w:u w:val="none"/>
                <w:lang w:val="en-US" w:eastAsia="zh-CN" w:bidi="ar"/>
              </w:rPr>
              <w:t>分5分的基础上，每增加1台彩超或DR机</w:t>
            </w:r>
            <w:r>
              <w:rPr>
                <w:rFonts w:hint="eastAsia" w:ascii="宋体" w:hAnsi="宋体" w:cs="宋体"/>
                <w:i w:val="0"/>
                <w:color w:val="000000"/>
                <w:kern w:val="0"/>
                <w:sz w:val="20"/>
                <w:szCs w:val="20"/>
                <w:u w:val="none"/>
                <w:lang w:val="en-US" w:eastAsia="zh-CN" w:bidi="ar"/>
              </w:rPr>
              <w:t>或</w:t>
            </w:r>
            <w:r>
              <w:rPr>
                <w:rFonts w:hint="eastAsia" w:ascii="宋体" w:hAnsi="宋体" w:eastAsia="宋体" w:cs="宋体"/>
                <w:i w:val="0"/>
                <w:color w:val="000000"/>
                <w:kern w:val="0"/>
                <w:sz w:val="20"/>
                <w:szCs w:val="20"/>
                <w:u w:val="none"/>
                <w:lang w:val="en-US" w:eastAsia="zh-CN" w:bidi="ar"/>
              </w:rPr>
              <w:t>核磁共振仪器得1分，最多得8分。提供设备清单，同时须提供清单对应的设备照片及设备证书复印件。注：相应检验设备应提供法定计量检定机构出具的检定证书或校准证书。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提供相应证明材料复印件加盖参选单位公章。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00"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专业团队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服务团队中主检医生有10名及以上具备副主任医师职称的得5分；服务团队中主检医生有4-9名具备副主任医师职称的得2分；服务团队中主检医生有3名及以下具备副主任医师职称的得1分。（提供职称证书和执业证书复印件加盖供应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2.服务团队中超声科和放射科医生有2名及以上具有副主任医师职称的得2分。（提供职称证书和执业证书复印件加盖供应商公章）</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25"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体检服务方案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1.服务方案详细具体、切实可行、针对性强、可操作性高，体检流程便捷合理、服务质量控制与保障措施健全有力，健康档案管理及检后服务方案全面完善的得10分；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2.总体服务方案较详细具体、可行、有针对性、可操作，体检流程较便捷合理、有服务质量控制与保障措施、措施较健全，健康档案管理及检后服务方案较全面完善的得5分；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3.总体服务方案粗略、可行性差、针对性弱，体检流程不合理、服务质量控制与保障措施不健全，健康档案管理及检后服务方案片面不完善的得1分；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4.未提供相关内容的得0分。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评审组对各参选单位所提供服务方案进行独立评分。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服务保障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体检环境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sz w:val="20"/>
                <w:szCs w:val="22"/>
                <w:lang w:val="en-US" w:eastAsia="zh-CN"/>
              </w:rPr>
              <w:t>1</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20"/>
                <w:szCs w:val="20"/>
                <w:u w:val="none"/>
                <w:lang w:val="en-US" w:eastAsia="zh-CN" w:bidi="ar"/>
              </w:rPr>
              <w:t>体检场所相对固定。（1—2项检查项目，不设在体检场所，为相对固定；有3项检查项目不在体检场所，为不固定），相对固定得6分，不固定得0分。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2.有男女分区体检的，提供分检区照片，有得6分，无得0分。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lang w:val="en-US"/>
              </w:rPr>
            </w:pPr>
            <w:r>
              <w:rPr>
                <w:rFonts w:hint="eastAsia" w:ascii="宋体" w:hAnsi="宋体" w:eastAsia="宋体" w:cs="宋体"/>
                <w:i w:val="0"/>
                <w:color w:val="000000"/>
                <w:kern w:val="0"/>
                <w:sz w:val="20"/>
                <w:szCs w:val="20"/>
                <w:u w:val="none"/>
                <w:lang w:val="en-US" w:eastAsia="zh-CN" w:bidi="ar"/>
              </w:rPr>
              <w:t>3.体检地点交通便利，停车方便，最多5分。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参选单位自行应答并提供承诺函。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体检流程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1.对于花时间长的体检项目，能否分流，能得4分，否得0分。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2.单项目排队时间是否低于15分钟，是得3分，否得0分。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承诺服务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参选文件中自行提出除体检项目检查本身外的其他增值服务的，提供的相关增值服务切实可行且具有普遍价值的，有一项得2分，最多得8分。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rFonts w:hint="eastAsia"/>
          <w:lang w:val="en-US" w:eastAsia="zh-CN"/>
        </w:rPr>
      </w:pPr>
    </w:p>
    <w:p/>
    <w:sectPr>
      <w:pgSz w:w="11905" w:h="16838"/>
      <w:pgMar w:top="1440" w:right="1800" w:bottom="1440" w:left="1800" w:header="850" w:footer="850"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37BCC"/>
    <w:rsid w:val="63D37BCC"/>
    <w:rsid w:val="74ED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2022-06-15T09:38:00Z</dcterms:created>
  <dc:creator>WPS_1638781514</dc:creator>
  <cp:lastModifiedBy>WPS_1638781514</cp:lastModifiedBy>
  <dcterms:modified xsi:type="dcterms:W3CDTF">2022-06-15T09:42:15Z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